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0002002064</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835"/>
        </w:trPr>
        <w:tc>
          <w:tcPr>
            <w:tcW w:w="6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CLPS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001-38505</w:t>
            </w:r>
          </w:p>
        </w:tc>
      </w:tr>
      <w:tr>
        <w:trPr>
          <w:trHeight w:val="258"/>
        </w:trPr>
        <w:tc>
          <w:tcPr>
            <w:tcW w:w="30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UNIT 1102, 11TH FL, MILLENNIUM CITY 3</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370 KWUN TONG ROAD, KWUN TONG</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KOWLOON</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HONG KONG</w:t>
            </w:r>
          </w:p>
        </w:tc>
      </w:tr>
      <w:tr>
        <w:trPr>
          <w:trHeight w:val="282"/>
        </w:trPr>
        <w:tc>
          <w:tcPr>
            <w:tcW w:w="3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000000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852 37073600</w:t>
            </w:r>
          </w:p>
        </w:tc>
      </w:tr>
      <w:tr>
        <w:trPr>
          <w:trHeight w:val="297"/>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LI LI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TIGER BROKERS(NZ)</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LIMITED</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Level 27, 151 Queen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Street</w:t>
            </w:r>
          </w:p>
        </w:tc>
        <w:tc>
          <w:tcPr>
            <w:tcW w:w="12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w w:val="96"/>
              </w:rPr>
              <w:t>256034</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294439.10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Auckland CBD 1010,</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Zealand</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Auckland  Q2  000000</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25603422</w:t>
      </w:r>
      <w:r>
        <w:rPr>
          <w:sz w:val="20"/>
          <w:szCs w:val="20"/>
          <w:color w:val="auto"/>
        </w:rPr>
        <w:tab/>
      </w:r>
      <w:r>
        <w:rPr>
          <w:rFonts w:ascii="Times New Roman" w:cs="Times New Roman" w:eastAsia="Times New Roman" w:hAnsi="Times New Roman"/>
          <w:sz w:val="22"/>
          <w:szCs w:val="22"/>
          <w:color w:val="auto"/>
        </w:rPr>
        <w:t>11/24/2023</w:t>
      </w:r>
      <w:r>
        <w:rPr>
          <w:sz w:val="20"/>
          <w:szCs w:val="20"/>
          <w:color w:val="auto"/>
        </w:rPr>
        <w:tab/>
      </w:r>
      <w:r>
        <w:rPr>
          <w:rFonts w:ascii="Times New Roman" w:cs="Times New Roman" w:eastAsia="Times New Roman" w:hAnsi="Times New Roman"/>
          <w:sz w:val="21"/>
          <w:szCs w:val="21"/>
          <w:color w:val="auto"/>
        </w:rPr>
        <w:t>NASDAQ</w:t>
      </w:r>
    </w:p>
    <w:p>
      <w:pPr>
        <w:spacing w:after="0" w:line="958"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Acquired under</w:t>
      </w:r>
    </w:p>
    <w:p>
      <w:pPr>
        <w:spacing w:after="0" w:line="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Employee</w:t>
      </w:r>
    </w:p>
    <w:p>
      <w:pPr>
        <w:ind w:left="40"/>
        <w:spacing w:after="0" w:line="230" w:lineRule="auto"/>
        <w:rPr>
          <w:sz w:val="20"/>
          <w:szCs w:val="20"/>
          <w:color w:val="auto"/>
        </w:rPr>
      </w:pPr>
      <w:r>
        <w:rPr>
          <w:rFonts w:ascii="Times New Roman" w:cs="Times New Roman" w:eastAsia="Times New Roman" w:hAnsi="Times New Roman"/>
          <w:sz w:val="22"/>
          <w:szCs w:val="22"/>
          <w:color w:val="auto"/>
        </w:rPr>
        <w:t>Common Stock 06/11/2022 Incentive Plan as</w:t>
      </w:r>
    </w:p>
    <w:p>
      <w:pPr>
        <w:ind w:left="2560"/>
        <w:spacing w:after="0" w:line="231" w:lineRule="auto"/>
        <w:rPr>
          <w:sz w:val="20"/>
          <w:szCs w:val="20"/>
          <w:color w:val="auto"/>
        </w:rPr>
      </w:pPr>
      <w:r>
        <w:rPr>
          <w:rFonts w:ascii="Times New Roman" w:cs="Times New Roman" w:eastAsia="Times New Roman" w:hAnsi="Times New Roman"/>
          <w:sz w:val="22"/>
          <w:szCs w:val="22"/>
          <w:color w:val="auto"/>
        </w:rPr>
        <w:t>employee of the</w:t>
      </w:r>
    </w:p>
    <w:p>
      <w:pPr>
        <w:ind w:left="2560"/>
        <w:spacing w:after="0"/>
        <w:rPr>
          <w:sz w:val="20"/>
          <w:szCs w:val="20"/>
          <w:color w:val="auto"/>
        </w:rPr>
      </w:pPr>
      <w:r>
        <w:rPr>
          <w:rFonts w:ascii="Times New Roman" w:cs="Times New Roman" w:eastAsia="Times New Roman" w:hAnsi="Times New Roman"/>
          <w:sz w:val="22"/>
          <w:szCs w:val="22"/>
          <w:color w:val="auto"/>
        </w:rPr>
        <w:t>Securities Issuer</w:t>
      </w:r>
    </w:p>
    <w:p>
      <w:pPr>
        <w:spacing w:after="0" w:line="2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Acquired under</w:t>
      </w:r>
    </w:p>
    <w:p>
      <w:pPr>
        <w:spacing w:after="0" w:line="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Employee</w:t>
      </w:r>
    </w:p>
    <w:p>
      <w:pPr>
        <w:ind w:left="40"/>
        <w:spacing w:after="0" w:line="230" w:lineRule="auto"/>
        <w:rPr>
          <w:sz w:val="20"/>
          <w:szCs w:val="20"/>
          <w:color w:val="auto"/>
        </w:rPr>
      </w:pPr>
      <w:r>
        <w:rPr>
          <w:rFonts w:ascii="Times New Roman" w:cs="Times New Roman" w:eastAsia="Times New Roman" w:hAnsi="Times New Roman"/>
          <w:sz w:val="22"/>
          <w:szCs w:val="22"/>
          <w:color w:val="auto"/>
        </w:rPr>
        <w:t>Common Stock 11/27/2022 Incentive Plan as</w:t>
      </w:r>
    </w:p>
    <w:p>
      <w:pPr>
        <w:ind w:left="2560"/>
        <w:spacing w:after="0" w:line="231" w:lineRule="auto"/>
        <w:rPr>
          <w:sz w:val="20"/>
          <w:szCs w:val="20"/>
          <w:color w:val="auto"/>
        </w:rPr>
      </w:pPr>
      <w:r>
        <w:rPr>
          <w:rFonts w:ascii="Times New Roman" w:cs="Times New Roman" w:eastAsia="Times New Roman" w:hAnsi="Times New Roman"/>
          <w:sz w:val="22"/>
          <w:szCs w:val="22"/>
          <w:color w:val="auto"/>
        </w:rPr>
        <w:t>employee of the</w:t>
      </w:r>
    </w:p>
    <w:p>
      <w:pPr>
        <w:ind w:left="2560"/>
        <w:spacing w:after="0"/>
        <w:rPr>
          <w:sz w:val="20"/>
          <w:szCs w:val="20"/>
          <w:color w:val="auto"/>
        </w:rPr>
      </w:pPr>
      <w:r>
        <w:rPr>
          <w:rFonts w:ascii="Times New Roman" w:cs="Times New Roman" w:eastAsia="Times New Roman" w:hAnsi="Times New Roman"/>
          <w:sz w:val="22"/>
          <w:szCs w:val="22"/>
          <w:color w:val="auto"/>
        </w:rPr>
        <w:t>Securities Issuer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w w:val="99"/>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500" w:type="dxa"/>
            <w:vAlign w:val="bottom"/>
            <w:vMerge w:val="continue"/>
          </w:tcPr>
          <w:p>
            <w:pPr>
              <w:spacing w:after="0"/>
              <w:rPr>
                <w:sz w:val="19"/>
                <w:szCs w:val="19"/>
                <w:color w:val="auto"/>
              </w:rPr>
            </w:pPr>
          </w:p>
        </w:tc>
        <w:tc>
          <w:tcPr>
            <w:tcW w:w="5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46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44"/>
        </w:trPr>
        <w:tc>
          <w:tcPr>
            <w:tcW w:w="15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from Whom</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Donor</w:t>
            </w:r>
          </w:p>
        </w:tc>
        <w:tc>
          <w:tcPr>
            <w:tcW w:w="12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500" w:type="dxa"/>
            <w:vAlign w:val="bottom"/>
            <w:vMerge w:val="continue"/>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CLPS</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439"/>
              <w:spacing w:after="0"/>
              <w:rPr>
                <w:sz w:val="20"/>
                <w:szCs w:val="20"/>
                <w:color w:val="auto"/>
              </w:rPr>
            </w:pPr>
            <w:r>
              <w:rPr>
                <w:rFonts w:ascii="Times New Roman" w:cs="Times New Roman" w:eastAsia="Times New Roman" w:hAnsi="Times New Roman"/>
                <w:sz w:val="22"/>
                <w:szCs w:val="22"/>
                <w:color w:val="auto"/>
                <w:w w:val="99"/>
              </w:rPr>
              <w:t>522795</w:t>
            </w:r>
          </w:p>
        </w:tc>
        <w:tc>
          <w:tcPr>
            <w:tcW w:w="2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06/11/2022 Cashless Payment</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Incorporation</w:t>
            </w: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CLPS</w:t>
            </w:r>
          </w:p>
        </w:tc>
        <w:tc>
          <w:tcPr>
            <w:tcW w:w="1760" w:type="dxa"/>
            <w:vAlign w:val="bottom"/>
          </w:tcPr>
          <w:p>
            <w:pPr>
              <w:spacing w:after="0"/>
              <w:rPr>
                <w:sz w:val="22"/>
                <w:szCs w:val="22"/>
                <w:color w:val="auto"/>
              </w:rPr>
            </w:pPr>
          </w:p>
        </w:tc>
        <w:tc>
          <w:tcPr>
            <w:tcW w:w="294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7"/>
              </w:rPr>
              <w:t>Exercise cost for</w:t>
            </w:r>
          </w:p>
        </w:tc>
      </w:tr>
      <w:tr>
        <w:trPr>
          <w:trHeight w:val="571"/>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Incorporation</w:t>
            </w:r>
          </w:p>
        </w:tc>
        <w:tc>
          <w:tcPr>
            <w:tcW w:w="17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5000</w:t>
            </w:r>
          </w:p>
        </w:tc>
        <w:tc>
          <w:tcPr>
            <w:tcW w:w="2940" w:type="dxa"/>
            <w:vAlign w:val="bottom"/>
          </w:tcPr>
          <w:p>
            <w:pPr>
              <w:ind w:left="440"/>
              <w:spacing w:after="0"/>
              <w:rPr>
                <w:sz w:val="20"/>
                <w:szCs w:val="20"/>
                <w:color w:val="auto"/>
              </w:rPr>
            </w:pPr>
            <w:r>
              <w:rPr>
                <w:rFonts w:ascii="Times New Roman" w:cs="Times New Roman" w:eastAsia="Times New Roman" w:hAnsi="Times New Roman"/>
                <w:sz w:val="43"/>
                <w:szCs w:val="43"/>
                <w:color w:val="auto"/>
                <w:w w:val="86"/>
                <w:vertAlign w:val="superscript"/>
              </w:rPr>
              <w:t>11/27/2022</w:t>
            </w:r>
            <w:r>
              <w:rPr>
                <w:rFonts w:ascii="Times New Roman" w:cs="Times New Roman" w:eastAsia="Times New Roman" w:hAnsi="Times New Roman"/>
                <w:sz w:val="22"/>
                <w:szCs w:val="22"/>
                <w:color w:val="auto"/>
                <w:w w:val="86"/>
              </w:rPr>
              <w:t xml:space="preserve"> cashless exercise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-396240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4040" w:space="220"/>
            <w:col w:w="6980"/>
          </w:cols>
          <w:pgMar w:left="320" w:top="139" w:right="339" w:bottom="144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11/28/2023</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11/28/2023</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LI LI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2023-11-27T19:26:23Z</dcterms:created>
  <dcterms:modified xsi:type="dcterms:W3CDTF">2023-11-27T19:26:23Z</dcterms:modified>
</cp:coreProperties>
</file>