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3, 2020 CLPS Incorporation (the “Company”) held an annual meeting of its shareholders (the “Annual Meeting”) in Shanghai, China. The record date for the Annual Meeting was February 6, 2020. As of the record date, the Company had 14,820,630 shares outstanding and entitled to vote at the Annual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Annual Meeting the Company’s shareholders (i) elected Xiao Feng Yang, Raymond Ming Hui Lin, Jin He Shao, Chong Seng Kee,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Kathryn Amooi as the Company’s directors, and (ii) approved the 2020 Equity Incentive Plan, each of the proposals with the following vote:</w:t>
      </w:r>
    </w:p>
    <w:p>
      <w:pPr>
        <w:spacing w:after="0" w:line="21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For</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Withheld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1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7,920,872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Raymond Ming Hui Lin</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7,920,822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Jin He Shao</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7,915,972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Chong Seng Kee</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7,915,912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Kathryn Amooi</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7,915,922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9,430</w:t>
            </w:r>
          </w:p>
        </w:tc>
      </w:tr>
    </w:tbl>
    <w:p>
      <w:pPr>
        <w:spacing w:after="0" w:line="20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Approval of the 2020 Equity Incentive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For</w:t>
            </w:r>
          </w:p>
        </w:tc>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Against</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216"/>
        </w:trPr>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216"/>
        </w:trPr>
        <w:tc>
          <w:tcPr>
            <w:tcW w:w="37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7,915,425</w:t>
            </w:r>
          </w:p>
        </w:tc>
        <w:tc>
          <w:tcPr>
            <w:tcW w:w="12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4,480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2020-04-07T07:02:17Z</dcterms:created>
  <dcterms:modified xsi:type="dcterms:W3CDTF">2020-04-07T07:02:17Z</dcterms:modified>
</cp:coreProperties>
</file>