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August 2018</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 498 Guoshoujing Road, Pudong, Shanghai,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201203, 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4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001-38505.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August 27, 2018, CLPS Incorporation issued a press release relating to its equity investment in InfoGain Solutions Pte. Ltd. A copy of the press release is attached as Exhibit 99.1.</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August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Expands South East Asia Footprint with Acquisition of InfoGain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Shanghai, China, August 27, 2018 (PR Newswire) -- CLPS Incorporation (Nasdaq: CLPS) (“CLPS” or “the Company”), a leading information technology consulting and solutions service provider focusing on the banking, insurance, and financial sectors in China and globally, today announced that, through its subsidiary CLPS Technology (Singapore) Pte. Ltd., it has acquired 80% of the equity of InfoGain Solutions Pte. Ltd. (“InfoGain”) for cash consideration of 576,000 Singapore dollars (or approximately USD 420,000).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Established in 2013, InfoGain is a consulting and IT services company headquartered in Singapore that specializes in staff augmentation services, managed IT services, software development, and business consulting. InfoGain’s 70+ full time employees service various customers with a focus on banking and financial services.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Raymond Lin, Co-Founder and Chief Executive Officer of CLPS, commented, “We are excited to welcome InfoGain into the CLPS family. This first international acquisition is a key component of CLPS’s global expansion strategy and mission to meet the IT, consulting, and scalable solutions demands of our global clients as they grow their businesses. We look forward to the many synergies that this acquisition brings to us, including the expansion of our customer base, local talent pool, and brand influence across South East Asia, including in Indonesia, Malaysia, the Philippines, Thailand, and India.”</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Ms. Tian van Acken, Chief Financial Officer of CLPS, added, “As a result of this acquisition, CLPS will take on an expanded regional client base, and we intend to complete the integration of InfoGain’s full employee base by the end of the year. In the long term, as we expand further into InfoGain’s geographies and implement our operational expertise, we anticipate decreased operating costs, improved margins, and increased profits.”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CLPS Incorporation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Headquartered in Shanghai, China, CLPS Incorporation (the “Company”) (Nasdaq: CLPS) is a global leading information technology (“IT”), consulting and solutions service provider focusing on the banking, insurance and financial sectors. The Company serves as an IT solutions provider to a growing network of clients in the global financial industry, including large financial institutions in the US, Europe, Australia and Hong Kong and their PRC-based IT centers. The Company maintains eleven delivery and/or research &amp; development centers to serve different customers in various geographic locations. Mainland China centers are located in Shanghai, Beijing, Dalian, Tianjin, Chengdu, Guangzhou and Shenzhen. The remaining four global centers are located in Hong Kong, Taiwan, Singapore and Australia. For further information regarding the Company, please visit: http://ir.clpsglobal.com/.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announcement contains forward-looking statements within the meaning of the safe harbor provisions of the Private Securities Litigation Reform Act of 1995.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including, among other factors, the Company’s ability to complete and successfully integrate this acquisition into its business and operations, to decrease costs, to improve margins and increase profits, and to leverage the target’s client base to expand the Company’s market and geographical reach.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 Tian van Acken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+86-158-0198-4357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ir@clpsglobal.com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 Zu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+1-646-588-0383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ir@clpsglobal.com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2019-12-08T17:42:35Z</dcterms:created>
  <dcterms:modified xsi:type="dcterms:W3CDTF">2019-12-08T17:42:35Z</dcterms:modified>
</cp:coreProperties>
</file>