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150495</wp:posOffset>
            </wp:positionV>
            <wp:extent cx="7260590" cy="228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181610</wp:posOffset>
            </wp:positionV>
            <wp:extent cx="726059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6-K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REPORT OF FOREIGN PRIVATE ISSUER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PURSUANT TO RULE 13a-16 OR 15d-16 UNDER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THE SECURITIES EXCHANGE ACT OF 1934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For the month of November 2018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CLPS INCORPORATION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c/o 2nd Floor, Building 18, Shanghai Pudong Software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Park, 498 Guoshoujing Road, Pudong, Shanghai,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201203, People’s Republic of China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(Address of Principal Executive Office)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4560"/>
        <w:spacing w:after="0" w:line="184" w:lineRule="exact"/>
        <w:tabs>
          <w:tab w:leader="none" w:pos="5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Form 20-F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 xml:space="preserve">Form 40-F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jc w:val="center"/>
        <w:spacing w:after="0" w:line="184" w:lineRule="exact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Yes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 xml:space="preserve">No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If “Yes” is marked, indicate below the file number assigned to the registrant in connection with Rule 12g3-2(b): 001-38505.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137795</wp:posOffset>
            </wp:positionV>
            <wp:extent cx="726059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153035</wp:posOffset>
            </wp:positionV>
            <wp:extent cx="7260590" cy="22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561975</wp:posOffset>
            </wp:positionV>
            <wp:extent cx="7260590" cy="15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75" w:right="239" w:bottom="1440" w:gutter="0" w:footer="0" w:header="0"/>
        </w:sectPr>
      </w:pPr>
    </w:p>
    <w:bookmarkStart w:id="1" w:name="page2"/>
    <w:bookmarkEnd w:id="1"/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CLPS Incorporation is furnishing the slide presentation that the Company intends to use at the Benchmark Discovery Conference in Chicago, IL on November 29,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2018.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58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Exhibit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-105410</wp:posOffset>
            </wp:positionV>
            <wp:extent cx="7260590" cy="393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393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u w:val="single" w:color="auto"/>
          <w:color w:val="0000EE"/>
        </w:rPr>
        <w:t>Slide presentation.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12065</wp:posOffset>
            </wp:positionV>
            <wp:extent cx="7260590" cy="152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807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SIGNATURES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firstLine="583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undersigned, hereunto duly authorized.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CLPS INCORPORATION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840" w:val="left"/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Date: November 28, 2018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/s/ Raymond Ming Hui Lin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4645660</wp:posOffset>
            </wp:positionH>
            <wp:positionV relativeFrom="paragraph">
              <wp:posOffset>14605</wp:posOffset>
            </wp:positionV>
            <wp:extent cx="2613025" cy="152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7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Raymond Ming Hui Lin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7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Chief Executive Officer</w:t>
      </w: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12065</wp:posOffset>
            </wp:positionV>
            <wp:extent cx="7260590" cy="152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803" w:right="239" w:bottom="1440" w:gutter="0" w:footer="0" w:header="0"/>
        </w:sectPr>
      </w:pPr>
    </w:p>
    <w:bookmarkStart w:id="3" w:name="page4"/>
    <w:bookmarkEnd w:id="3"/>
    <w:p>
      <w:pPr>
        <w:ind w:left="9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-763270</wp:posOffset>
            </wp:positionH>
            <wp:positionV relativeFrom="paragraph">
              <wp:posOffset>161290</wp:posOffset>
            </wp:positionV>
            <wp:extent cx="7317105" cy="486346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86346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8634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8634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86346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86346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8634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86346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86346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86346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86346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86346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86346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86346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86346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86346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2019-12-08T17:41:08Z</dcterms:created>
  <dcterms:modified xsi:type="dcterms:W3CDTF">2019-12-08T17:41:08Z</dcterms:modified>
</cp:coreProperties>
</file>