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 xml:space="preserve">PURSUANT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RULE 13a-16 OR 15d-16 UNDER</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For the month of May 2022</w:t>
      </w:r>
    </w:p>
    <w:p>
      <w:pPr>
        <w:spacing w:after="0" w:line="225"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Commission File No. 001-38505</w:t>
      </w:r>
    </w:p>
    <w:p>
      <w:pPr>
        <w:spacing w:after="0" w:line="216"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c/o Unit 1102, 11th Floor, Millennium City III</w:t>
      </w:r>
    </w:p>
    <w:p>
      <w:pPr>
        <w:spacing w:after="0" w:line="3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370 Kwun Tong Road, Kwun Tong</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Kowloon</w:t>
      </w:r>
    </w:p>
    <w:p>
      <w:pPr>
        <w:spacing w:after="0" w:line="9"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20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3" w:lineRule="exact"/>
        <w:rPr>
          <w:sz w:val="24"/>
          <w:szCs w:val="24"/>
          <w:color w:val="auto"/>
        </w:rPr>
      </w:pPr>
    </w:p>
    <w:p>
      <w:pPr>
        <w:ind w:left="504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513"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17, 2022 CLPS Incorporation (the “Company”) held an annual meeting of its shareholders (the “Annual Meeting”) in Hong Kong SAR. The record date for the Annual Meeting was March 28, 2022. As of the record date, the Company had 21,513,822 shares outstanding and entitled to vote at the Annual Meeting.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the Annual Meeting the Company’s shareholders elected Xiao Feng Yang, Raymond Ming Hui Lin, Zhaohui Feng, Chong Seng Kee, and Jin He Shao as the Company’s directors with the following vote:</w:t>
      </w:r>
    </w:p>
    <w:p>
      <w:pPr>
        <w:spacing w:after="0" w:line="162"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For</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Withheld</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 Feng Yang</w:t>
            </w:r>
          </w:p>
        </w:tc>
        <w:tc>
          <w:tcPr>
            <w:tcW w:w="11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10,363,064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Raymond Ming Hui Lin</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10,364,222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52,193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Zhaohui Feng</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10,356,212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60,203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Chong Seng Kee</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10,363,072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53,343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Jin He Shao</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10,363,064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53,351</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00" w:lineRule="exact"/>
        <w:rPr>
          <w:sz w:val="20"/>
          <w:szCs w:val="20"/>
          <w:color w:val="auto"/>
        </w:rPr>
      </w:pPr>
    </w:p>
    <w:p>
      <w:pPr>
        <w:spacing w:after="0" w:line="245" w:lineRule="exact"/>
        <w:rPr>
          <w:sz w:val="20"/>
          <w:szCs w:val="20"/>
          <w:color w:val="auto"/>
        </w:rPr>
      </w:pPr>
    </w:p>
    <w:tbl>
      <w:tblPr>
        <w:tblLayout w:type="fixed"/>
        <w:tblInd w:w="674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Lin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Ming Hui Lin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20,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2022-05-23T07:32:34Z</dcterms:created>
  <dcterms:modified xsi:type="dcterms:W3CDTF">2022-05-23T07:32:34Z</dcterms:modified>
</cp:coreProperties>
</file>